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3" w:rsidRDefault="00B25763" w:rsidP="00B25763">
      <w:pPr>
        <w:pStyle w:val="05Enunciadoapartados"/>
        <w:numPr>
          <w:ilvl w:val="0"/>
          <w:numId w:val="0"/>
        </w:numPr>
        <w:spacing w:after="0"/>
        <w:rPr>
          <w:rFonts w:eastAsiaTheme="minorHAnsi"/>
          <w:position w:val="-26"/>
          <w:sz w:val="20"/>
          <w:szCs w:val="20"/>
          <w:lang w:val="es-ES" w:eastAsia="en-US"/>
        </w:rPr>
      </w:pPr>
      <w:r>
        <w:rPr>
          <w:rFonts w:eastAsia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-6985</wp:posOffset>
                </wp:positionV>
                <wp:extent cx="6797040" cy="1188720"/>
                <wp:effectExtent l="13335" t="7620" r="952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6B7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63" w:rsidRDefault="00B25763" w:rsidP="00B25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.75pt;margin-top:-.55pt;width:535.2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" strokecolor="#76b729" strokeweight="1pt">
                <v:textbox>
                  <w:txbxContent>
                    <w:p w:rsidR="00B25763" w:rsidRDefault="00B25763" w:rsidP="00B25763"/>
                  </w:txbxContent>
                </v:textbox>
              </v:shape>
            </w:pict>
          </mc:Fallback>
        </mc:AlternateConten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Sea </w:t>
      </w:r>
      <w:r w:rsidRPr="00B27713">
        <w:rPr>
          <w:rFonts w:eastAsiaTheme="minorHAnsi"/>
          <w:i/>
          <w:sz w:val="20"/>
          <w:szCs w:val="20"/>
          <w:lang w:val="es-ES" w:eastAsia="en-US"/>
        </w:rPr>
        <w:t>X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una variable aleatoria </w:t>
      </w:r>
      <w:r>
        <w:rPr>
          <w:rFonts w:eastAsiaTheme="minorHAnsi"/>
          <w:sz w:val="20"/>
          <w:szCs w:val="20"/>
          <w:lang w:val="es-ES" w:eastAsia="en-US"/>
        </w:rPr>
        <w:t xml:space="preserve">de Bernoulli 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que mide el éxito o fracaso de una situación. Sea </w:t>
      </w:r>
      <w:r w:rsidRPr="00B27713">
        <w:rPr>
          <w:rFonts w:eastAsiaTheme="minorHAnsi"/>
          <w:position w:val="-12"/>
          <w:sz w:val="20"/>
          <w:szCs w:val="20"/>
          <w:lang w:val="es-ES" w:eastAsia="en-US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6.5pt" o:ole="">
            <v:imagedata r:id="rId5" o:title=""/>
          </v:shape>
          <o:OLEObject Type="Embed" ProgID="Equation.DSMT4" ShapeID="_x0000_i1025" DrawAspect="Content" ObjectID="_1647105313" r:id="rId6"/>
        </w:objec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</w:t>
      </w:r>
      <w:r>
        <w:rPr>
          <w:rFonts w:eastAsiaTheme="minorHAnsi"/>
          <w:sz w:val="20"/>
          <w:szCs w:val="20"/>
          <w:lang w:val="es-ES" w:eastAsia="en-US"/>
        </w:rPr>
        <w:t>y sea</w:t>
      </w:r>
      <w:r>
        <w:rPr>
          <w:rFonts w:eastAsiaTheme="minorHAnsi"/>
          <w:sz w:val="20"/>
          <w:szCs w:val="20"/>
          <w:lang w:val="es-ES" w:eastAsia="en-US"/>
        </w:rPr>
        <w:br/>
      </w:r>
      <w:r w:rsidRPr="00B27713">
        <w:rPr>
          <w:rFonts w:eastAsiaTheme="minorHAnsi"/>
          <w:i/>
          <w:sz w:val="20"/>
          <w:szCs w:val="20"/>
          <w:lang w:val="es-ES" w:eastAsia="en-US"/>
        </w:rPr>
        <w:t>X</w:t>
      </w:r>
      <w:r w:rsidRPr="00B27713">
        <w:rPr>
          <w:rFonts w:eastAsiaTheme="minorHAnsi"/>
          <w:sz w:val="20"/>
          <w:szCs w:val="20"/>
          <w:vertAlign w:val="subscript"/>
          <w:lang w:val="es-ES" w:eastAsia="en-US"/>
        </w:rPr>
        <w:t>1,</w:t>
      </w:r>
      <w:r w:rsidRPr="00B27713">
        <w:rPr>
          <w:rFonts w:eastAsiaTheme="minorHAnsi"/>
          <w:i/>
          <w:sz w:val="20"/>
          <w:szCs w:val="20"/>
          <w:lang w:val="es-ES" w:eastAsia="en-US"/>
        </w:rPr>
        <w:t xml:space="preserve"> X</w:t>
      </w:r>
      <w:r w:rsidRPr="00B27713">
        <w:rPr>
          <w:rFonts w:eastAsiaTheme="minorHAnsi"/>
          <w:sz w:val="20"/>
          <w:szCs w:val="20"/>
          <w:vertAlign w:val="subscript"/>
          <w:lang w:val="es-ES" w:eastAsia="en-US"/>
        </w:rPr>
        <w:t>2</w:t>
      </w:r>
      <w:r>
        <w:rPr>
          <w:rFonts w:eastAsiaTheme="minorHAnsi"/>
          <w:sz w:val="20"/>
          <w:szCs w:val="20"/>
          <w:vertAlign w:val="subscript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vertAlign w:val="subscript"/>
          <w:lang w:val="es-ES" w:eastAsia="en-US"/>
        </w:rPr>
        <w:t>…</w:t>
      </w:r>
      <w:r w:rsidRPr="00B27713">
        <w:rPr>
          <w:rFonts w:eastAsiaTheme="minorHAnsi"/>
          <w:i/>
          <w:sz w:val="20"/>
          <w:szCs w:val="20"/>
          <w:lang w:val="es-ES" w:eastAsia="en-US"/>
        </w:rPr>
        <w:t xml:space="preserve"> </w:t>
      </w:r>
      <w:proofErr w:type="spellStart"/>
      <w:r w:rsidRPr="00B27713">
        <w:rPr>
          <w:rFonts w:eastAsiaTheme="minorHAnsi"/>
          <w:i/>
          <w:sz w:val="20"/>
          <w:szCs w:val="20"/>
          <w:lang w:val="es-ES" w:eastAsia="en-US"/>
        </w:rPr>
        <w:t>X</w:t>
      </w:r>
      <w:r w:rsidRPr="00B27713">
        <w:rPr>
          <w:rFonts w:eastAsiaTheme="minorHAnsi"/>
          <w:sz w:val="20"/>
          <w:szCs w:val="20"/>
          <w:vertAlign w:val="subscript"/>
          <w:lang w:val="es-ES" w:eastAsia="en-US"/>
        </w:rPr>
        <w:t>n</w:t>
      </w:r>
      <w:proofErr w:type="spellEnd"/>
      <w:r w:rsidRPr="00B27713">
        <w:rPr>
          <w:rFonts w:eastAsiaTheme="minorHAnsi"/>
          <w:sz w:val="20"/>
          <w:szCs w:val="20"/>
          <w:vertAlign w:val="subscript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>una muestra aleatoria de dicha población</w:t>
      </w:r>
      <w:r>
        <w:rPr>
          <w:rFonts w:eastAsiaTheme="minorHAnsi"/>
          <w:sz w:val="20"/>
          <w:szCs w:val="20"/>
          <w:lang w:val="es-ES" w:eastAsia="en-US"/>
        </w:rPr>
        <w:t>.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</w:t>
      </w:r>
      <w:r>
        <w:rPr>
          <w:rFonts w:eastAsiaTheme="minorHAnsi"/>
          <w:sz w:val="20"/>
          <w:szCs w:val="20"/>
          <w:lang w:val="es-ES" w:eastAsia="en-US"/>
        </w:rPr>
        <w:t xml:space="preserve">Se puede 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definir una nueva variable aleatoria </w:t>
      </w:r>
      <w:r w:rsidRPr="00447E20">
        <w:rPr>
          <w:rFonts w:eastAsiaTheme="minorHAnsi"/>
          <w:position w:val="-8"/>
          <w:sz w:val="20"/>
          <w:szCs w:val="20"/>
          <w:lang w:val="es-ES" w:eastAsia="en-US"/>
        </w:rPr>
        <w:object w:dxaOrig="2260" w:dyaOrig="300">
          <v:shape id="_x0000_i1026" type="#_x0000_t75" style="width:112.5pt;height:15pt" o:ole="">
            <v:imagedata r:id="rId7" o:title=""/>
          </v:shape>
          <o:OLEObject Type="Embed" ProgID="Equation.DSMT4" ShapeID="_x0000_i1026" DrawAspect="Content" ObjectID="_1647105314" r:id="rId8"/>
        </w:object>
      </w:r>
      <w:r w:rsidRPr="00B27713">
        <w:rPr>
          <w:rFonts w:eastAsiaTheme="minorHAnsi"/>
          <w:sz w:val="20"/>
          <w:szCs w:val="20"/>
          <w:lang w:val="es-ES" w:eastAsia="en-US"/>
        </w:rPr>
        <w:t>c</w:t>
      </w:r>
      <w:r>
        <w:rPr>
          <w:rFonts w:eastAsiaTheme="minorHAnsi"/>
          <w:sz w:val="20"/>
          <w:szCs w:val="20"/>
          <w:lang w:val="es-ES" w:eastAsia="en-US"/>
        </w:rPr>
        <w:t>on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</w:t>
      </w:r>
      <w:r w:rsidRPr="00F613B2">
        <w:rPr>
          <w:rFonts w:eastAsiaTheme="minorHAnsi"/>
          <w:position w:val="-12"/>
          <w:sz w:val="20"/>
          <w:szCs w:val="20"/>
          <w:lang w:val="es-ES" w:eastAsia="en-US"/>
        </w:rPr>
        <w:object w:dxaOrig="820" w:dyaOrig="340">
          <v:shape id="_x0000_i1027" type="#_x0000_t75" style="width:40.5pt;height:16.5pt" o:ole="">
            <v:imagedata r:id="rId9" o:title=""/>
          </v:shape>
          <o:OLEObject Type="Embed" ProgID="Equation.DSMT4" ShapeID="_x0000_i1027" DrawAspect="Content" ObjectID="_1647105315" r:id="rId10"/>
        </w:objec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y </w:t>
      </w:r>
      <w:r w:rsidRPr="00B27713">
        <w:rPr>
          <w:rFonts w:eastAsiaTheme="minorHAnsi"/>
          <w:position w:val="-20"/>
          <w:sz w:val="20"/>
          <w:szCs w:val="20"/>
          <w:lang w:val="es-ES" w:eastAsia="en-US"/>
        </w:rPr>
        <w:object w:dxaOrig="1640" w:dyaOrig="560">
          <v:shape id="_x0000_i1028" type="#_x0000_t75" style="width:82.5pt;height:27pt" o:ole="">
            <v:imagedata r:id="rId11" o:title=""/>
          </v:shape>
          <o:OLEObject Type="Embed" ProgID="Equation.DSMT4" ShapeID="_x0000_i1028" DrawAspect="Content" ObjectID="_1647105316" r:id="rId12"/>
        </w:objec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. Además, si </w:t>
      </w:r>
      <w:r w:rsidRPr="008423CB">
        <w:rPr>
          <w:rFonts w:eastAsiaTheme="minorHAnsi"/>
          <w:position w:val="-6"/>
          <w:sz w:val="20"/>
          <w:szCs w:val="20"/>
          <w:lang w:val="es-ES" w:eastAsia="en-US"/>
        </w:rPr>
        <w:object w:dxaOrig="620" w:dyaOrig="260">
          <v:shape id="_x0000_i1029" type="#_x0000_t75" style="width:31.5pt;height:13.5pt" o:ole="">
            <v:imagedata r:id="rId13" o:title=""/>
          </v:shape>
          <o:OLEObject Type="Embed" ProgID="Equation.DSMT4" ShapeID="_x0000_i1029" DrawAspect="Content" ObjectID="_1647105317" r:id="rId14"/>
        </w:objec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y </w:t>
      </w:r>
      <w:r w:rsidRPr="00B27713">
        <w:rPr>
          <w:rFonts w:eastAsiaTheme="minorHAnsi"/>
          <w:i/>
          <w:sz w:val="20"/>
          <w:szCs w:val="20"/>
          <w:lang w:val="es-ES" w:eastAsia="en-US"/>
        </w:rPr>
        <w:t>p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no toma valores muy próximos a 0 o a 1, la distribución de </w:t>
      </w:r>
      <w:r w:rsidRPr="00447E20">
        <w:rPr>
          <w:rFonts w:eastAsiaTheme="minorHAnsi"/>
          <w:position w:val="-8"/>
          <w:sz w:val="20"/>
          <w:szCs w:val="20"/>
          <w:lang w:val="es-ES" w:eastAsia="en-US"/>
        </w:rPr>
        <w:object w:dxaOrig="200" w:dyaOrig="300">
          <v:shape id="_x0000_i1030" type="#_x0000_t75" style="width:9.75pt;height:15pt" o:ole="">
            <v:imagedata r:id="rId15" o:title=""/>
          </v:shape>
          <o:OLEObject Type="Embed" ProgID="Equation.DSMT4" ShapeID="_x0000_i1030" DrawAspect="Content" ObjectID="_1647105318" r:id="rId16"/>
        </w:objec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puede aproximar por una distribución normal </w:t>
      </w:r>
      <w:r w:rsidRPr="008423CB">
        <w:rPr>
          <w:rFonts w:eastAsiaTheme="minorHAnsi"/>
          <w:position w:val="-32"/>
          <w:sz w:val="20"/>
          <w:szCs w:val="20"/>
          <w:lang w:val="es-ES" w:eastAsia="en-US"/>
        </w:rPr>
        <w:object w:dxaOrig="2260" w:dyaOrig="740">
          <v:shape id="_x0000_i1031" type="#_x0000_t75" style="width:114pt;height:36pt" o:ole="">
            <v:imagedata r:id="rId17" o:title=""/>
          </v:shape>
          <o:OLEObject Type="Embed" ProgID="Equation.DSMT4" ShapeID="_x0000_i1031" DrawAspect="Content" ObjectID="_1647105319" r:id="rId18"/>
        </w:objec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rPr>
          <w:rFonts w:eastAsiaTheme="minorHAnsi"/>
          <w:sz w:val="20"/>
          <w:szCs w:val="20"/>
          <w:lang w:val="es-ES" w:eastAsia="en-US"/>
        </w:rPr>
      </w:pP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tabs>
          <w:tab w:val="left" w:pos="1134"/>
        </w:tabs>
        <w:ind w:left="1134" w:hanging="1134"/>
        <w:rPr>
          <w:rFonts w:eastAsiaTheme="minorHAnsi"/>
          <w:sz w:val="20"/>
          <w:szCs w:val="20"/>
          <w:lang w:val="es-ES" w:eastAsia="en-US"/>
        </w:rPr>
      </w:pPr>
      <w:r w:rsidRPr="00CB3F00">
        <w:rPr>
          <w:rFonts w:eastAsiaTheme="minorHAnsi"/>
          <w:b/>
          <w:sz w:val="20"/>
          <w:szCs w:val="20"/>
          <w:lang w:val="es-ES" w:eastAsia="en-US"/>
        </w:rPr>
        <w:t>Ejemplo</w:t>
      </w:r>
      <w:r>
        <w:rPr>
          <w:rFonts w:eastAsiaTheme="minorHAnsi"/>
          <w:sz w:val="20"/>
          <w:szCs w:val="20"/>
          <w:lang w:val="es-ES" w:eastAsia="en-US"/>
        </w:rPr>
        <w:tab/>
      </w:r>
      <w:r w:rsidRPr="00B27713">
        <w:rPr>
          <w:rFonts w:eastAsiaTheme="minorHAnsi"/>
          <w:sz w:val="20"/>
          <w:szCs w:val="20"/>
          <w:lang w:val="es-ES" w:eastAsia="en-US"/>
        </w:rPr>
        <w:t>La proporción de alumnos de un centro escolar que tocan un instrumento musical es del 35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%. Se eligen al azar 150 alumnos. Calcula la probabilidad de que al menos 50 de ellos toquen algún instrumento. </w:t>
      </w:r>
    </w:p>
    <w:p w:rsidR="00B25763" w:rsidRDefault="00B25763" w:rsidP="00B25763">
      <w:pPr>
        <w:pStyle w:val="05Enunciadoapartados"/>
        <w:numPr>
          <w:ilvl w:val="0"/>
          <w:numId w:val="0"/>
        </w:numPr>
        <w:tabs>
          <w:tab w:val="left" w:pos="1418"/>
        </w:tabs>
        <w:ind w:left="1418" w:hanging="284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1</w:t>
      </w:r>
      <w:r>
        <w:rPr>
          <w:rFonts w:eastAsiaTheme="minorHAnsi"/>
          <w:sz w:val="20"/>
          <w:szCs w:val="20"/>
          <w:lang w:val="es-ES" w:eastAsia="en-US"/>
        </w:rPr>
        <w:t>.º</w:t>
      </w:r>
      <w:r>
        <w:rPr>
          <w:rFonts w:eastAsiaTheme="minorHAnsi"/>
          <w:sz w:val="20"/>
          <w:szCs w:val="20"/>
          <w:lang w:val="es-ES" w:eastAsia="en-US"/>
        </w:rPr>
        <w:tab/>
        <w:t>Se definen las variables.</w:t>
      </w:r>
    </w:p>
    <w:p w:rsidR="00B25763" w:rsidRDefault="00B25763" w:rsidP="00B25763">
      <w:pPr>
        <w:pStyle w:val="05Enunciadoapartados"/>
        <w:numPr>
          <w:ilvl w:val="0"/>
          <w:numId w:val="0"/>
        </w:numPr>
        <w:tabs>
          <w:tab w:val="left" w:pos="1418"/>
        </w:tabs>
        <w:ind w:left="1418" w:hanging="284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i/>
          <w:sz w:val="20"/>
          <w:szCs w:val="20"/>
          <w:lang w:val="es-ES" w:eastAsia="en-US"/>
        </w:rPr>
        <w:tab/>
      </w:r>
      <w:r w:rsidRPr="00B27713">
        <w:rPr>
          <w:rFonts w:eastAsiaTheme="minorHAnsi"/>
          <w:i/>
          <w:sz w:val="20"/>
          <w:szCs w:val="20"/>
          <w:lang w:val="es-ES" w:eastAsia="en-US"/>
        </w:rPr>
        <w:t>p</w:t>
      </w:r>
      <w:r w:rsidRPr="00B27713">
        <w:rPr>
          <w:rFonts w:eastAsiaTheme="minorHAnsi"/>
          <w:sz w:val="20"/>
          <w:szCs w:val="20"/>
          <w:lang w:val="es-ES" w:eastAsia="en-US"/>
        </w:rPr>
        <w:t>: “proporción de alumnos de entre los 150 que tocan un instrumento</w:t>
      </w:r>
      <w:r>
        <w:rPr>
          <w:rFonts w:eastAsiaTheme="minorHAnsi"/>
          <w:sz w:val="20"/>
          <w:szCs w:val="20"/>
          <w:lang w:val="es-ES" w:eastAsia="en-US"/>
        </w:rPr>
        <w:t>”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tabs>
          <w:tab w:val="left" w:pos="1418"/>
        </w:tabs>
        <w:spacing w:after="0"/>
        <w:ind w:left="1418" w:hanging="284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i/>
          <w:sz w:val="20"/>
          <w:szCs w:val="20"/>
          <w:lang w:val="es-ES" w:eastAsia="en-US"/>
        </w:rPr>
        <w:tab/>
      </w:r>
      <w:r w:rsidRPr="00B27713">
        <w:rPr>
          <w:rFonts w:eastAsiaTheme="minorHAnsi"/>
          <w:position w:val="-10"/>
          <w:sz w:val="20"/>
          <w:szCs w:val="20"/>
          <w:lang w:val="es-ES" w:eastAsia="en-US"/>
        </w:rPr>
        <w:object w:dxaOrig="279" w:dyaOrig="360">
          <v:shape id="_x0000_i1032" type="#_x0000_t75" style="width:14.25pt;height:17.25pt" o:ole="">
            <v:imagedata r:id="rId19" o:title=""/>
          </v:shape>
          <o:OLEObject Type="Embed" ProgID="Equation.DSMT4" ShapeID="_x0000_i1032" DrawAspect="Content" ObjectID="_1647105320" r:id="rId20"/>
        </w:objec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“proporción media de alumnos que tocan un instrumento entre los 15</w:t>
      </w:r>
      <w:r>
        <w:rPr>
          <w:rFonts w:eastAsiaTheme="minorHAnsi"/>
          <w:sz w:val="20"/>
          <w:szCs w:val="20"/>
          <w:lang w:val="es-ES" w:eastAsia="en-US"/>
        </w:rPr>
        <w:t>0 alumnos”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tabs>
          <w:tab w:val="left" w:pos="1134"/>
          <w:tab w:val="left" w:pos="1418"/>
        </w:tabs>
        <w:ind w:left="1134"/>
        <w:rPr>
          <w:sz w:val="20"/>
          <w:szCs w:val="20"/>
        </w:rPr>
      </w:pPr>
      <w:r w:rsidRPr="00B27713">
        <w:rPr>
          <w:rFonts w:eastAsiaTheme="minorHAnsi"/>
          <w:sz w:val="20"/>
          <w:szCs w:val="20"/>
          <w:lang w:val="es-ES" w:eastAsia="en-US"/>
        </w:rPr>
        <w:t>2</w:t>
      </w:r>
      <w:r>
        <w:rPr>
          <w:rFonts w:eastAsiaTheme="minorHAnsi"/>
          <w:sz w:val="20"/>
          <w:szCs w:val="20"/>
          <w:lang w:val="es-ES" w:eastAsia="en-US"/>
        </w:rPr>
        <w:t>.º</w:t>
      </w:r>
      <w:r>
        <w:rPr>
          <w:rFonts w:eastAsiaTheme="minorHAnsi"/>
          <w:sz w:val="20"/>
          <w:szCs w:val="20"/>
          <w:lang w:val="es-ES" w:eastAsia="en-US"/>
        </w:rPr>
        <w:tab/>
      </w:r>
      <w:r w:rsidRPr="00B27713">
        <w:rPr>
          <w:rFonts w:eastAsiaTheme="minorHAnsi"/>
          <w:sz w:val="20"/>
          <w:szCs w:val="20"/>
          <w:lang w:val="es-ES" w:eastAsia="en-US"/>
        </w:rPr>
        <w:t xml:space="preserve">Como </w:t>
      </w:r>
      <w:r w:rsidRPr="00B27713">
        <w:rPr>
          <w:position w:val="-30"/>
          <w:sz w:val="20"/>
          <w:szCs w:val="20"/>
        </w:rPr>
        <w:object w:dxaOrig="4400" w:dyaOrig="700">
          <v:shape id="_x0000_i1033" type="#_x0000_t75" style="width:220.5pt;height:34.5pt" o:ole="">
            <v:imagedata r:id="rId21" o:title=""/>
          </v:shape>
          <o:OLEObject Type="Embed" ProgID="Equation.DSMT4" ShapeID="_x0000_i1033" DrawAspect="Content" ObjectID="_1647105321" r:id="rId22"/>
        </w:object>
      </w:r>
    </w:p>
    <w:p w:rsidR="00B25763" w:rsidRDefault="00B25763" w:rsidP="00B25763">
      <w:pPr>
        <w:pStyle w:val="05Enunciadoapartados"/>
        <w:numPr>
          <w:ilvl w:val="0"/>
          <w:numId w:val="0"/>
        </w:numPr>
        <w:tabs>
          <w:tab w:val="left" w:pos="1134"/>
          <w:tab w:val="left" w:pos="1418"/>
        </w:tabs>
        <w:ind w:left="1134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3</w:t>
      </w:r>
      <w:r>
        <w:rPr>
          <w:rFonts w:eastAsiaTheme="minorHAnsi"/>
          <w:sz w:val="20"/>
          <w:szCs w:val="20"/>
          <w:lang w:val="es-ES" w:eastAsia="en-US"/>
        </w:rPr>
        <w:t>.</w:t>
      </w:r>
      <w:r w:rsidRPr="00B27713">
        <w:rPr>
          <w:rFonts w:eastAsiaTheme="minorHAnsi"/>
          <w:sz w:val="20"/>
          <w:szCs w:val="20"/>
          <w:lang w:val="es-ES" w:eastAsia="en-US"/>
        </w:rPr>
        <w:t>º</w:t>
      </w:r>
      <w:r>
        <w:rPr>
          <w:rFonts w:eastAsiaTheme="minorHAnsi"/>
          <w:sz w:val="20"/>
          <w:szCs w:val="20"/>
          <w:lang w:val="es-ES" w:eastAsia="en-US"/>
        </w:rPr>
        <w:tab/>
        <w:t>Se calcula la probabilidad pedida.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</w:t>
      </w:r>
    </w:p>
    <w:p w:rsidR="00B25763" w:rsidRDefault="00B25763" w:rsidP="00B25763">
      <w:pPr>
        <w:pStyle w:val="05Enunciadoapartados"/>
        <w:numPr>
          <w:ilvl w:val="0"/>
          <w:numId w:val="0"/>
        </w:numPr>
        <w:tabs>
          <w:tab w:val="left" w:pos="1418"/>
        </w:tabs>
        <w:spacing w:after="0"/>
        <w:ind w:left="1418"/>
        <w:rPr>
          <w:position w:val="-24"/>
          <w:sz w:val="20"/>
          <w:szCs w:val="20"/>
        </w:rPr>
      </w:pPr>
      <w:r w:rsidRPr="00B27713">
        <w:rPr>
          <w:position w:val="-24"/>
          <w:sz w:val="20"/>
          <w:szCs w:val="20"/>
        </w:rPr>
        <w:object w:dxaOrig="5660" w:dyaOrig="580">
          <v:shape id="_x0000_i1034" type="#_x0000_t75" style="width:282.75pt;height:29.25pt" o:ole="">
            <v:imagedata r:id="rId23" o:title=""/>
          </v:shape>
          <o:OLEObject Type="Embed" ProgID="Equation.DSMT4" ShapeID="_x0000_i1034" DrawAspect="Content" ObjectID="_1647105322" r:id="rId24"/>
        </w:objec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tabs>
          <w:tab w:val="left" w:pos="1134"/>
          <w:tab w:val="left" w:pos="1418"/>
        </w:tabs>
        <w:spacing w:after="0"/>
        <w:ind w:left="1134"/>
        <w:rPr>
          <w:rFonts w:eastAsiaTheme="minorHAnsi"/>
          <w:sz w:val="20"/>
          <w:szCs w:val="20"/>
          <w:lang w:val="es-ES" w:eastAsia="en-US"/>
        </w:rPr>
      </w:pPr>
    </w:p>
    <w:p w:rsidR="00B25763" w:rsidRPr="00B27713" w:rsidRDefault="00B25763" w:rsidP="00B25763">
      <w:pPr>
        <w:pStyle w:val="05Enunciadoapartados"/>
        <w:numPr>
          <w:ilvl w:val="0"/>
          <w:numId w:val="2"/>
        </w:numPr>
        <w:tabs>
          <w:tab w:val="clear" w:pos="425"/>
          <w:tab w:val="clear" w:pos="567"/>
          <w:tab w:val="left" w:pos="284"/>
          <w:tab w:val="left" w:pos="993"/>
        </w:tabs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S" w:eastAsia="en-US"/>
        </w:rPr>
        <w:t>Una agencia de publicidad ha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realiz</w:t>
      </w:r>
      <w:r>
        <w:rPr>
          <w:rFonts w:eastAsiaTheme="minorHAnsi"/>
          <w:b/>
          <w:sz w:val="20"/>
          <w:szCs w:val="20"/>
          <w:lang w:val="es-ES" w:eastAsia="en-US"/>
        </w:rPr>
        <w:t>ado un estudio estadístico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que les informa que el 60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% de los hogares prefieren el producto </w:t>
      </w:r>
      <w:r w:rsidRPr="00CB3F00">
        <w:rPr>
          <w:rFonts w:eastAsiaTheme="minorHAnsi"/>
          <w:b/>
          <w:i/>
          <w:sz w:val="20"/>
          <w:szCs w:val="20"/>
          <w:lang w:val="es-ES" w:eastAsia="en-US"/>
        </w:rPr>
        <w:t>A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frente al producto </w:t>
      </w:r>
      <w:r w:rsidRPr="00CB3F00">
        <w:rPr>
          <w:rFonts w:eastAsiaTheme="minorHAnsi"/>
          <w:b/>
          <w:i/>
          <w:sz w:val="20"/>
          <w:szCs w:val="20"/>
          <w:lang w:val="es-ES" w:eastAsia="en-US"/>
        </w:rPr>
        <w:t>B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. Si </w:t>
      </w:r>
      <w:r>
        <w:rPr>
          <w:rFonts w:eastAsiaTheme="minorHAnsi"/>
          <w:b/>
          <w:sz w:val="20"/>
          <w:szCs w:val="20"/>
          <w:lang w:val="es-ES" w:eastAsia="en-US"/>
        </w:rPr>
        <w:t>se eli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g</w:t>
      </w:r>
      <w:r>
        <w:rPr>
          <w:rFonts w:eastAsiaTheme="minorHAnsi"/>
          <w:b/>
          <w:sz w:val="20"/>
          <w:szCs w:val="20"/>
          <w:lang w:val="es-ES" w:eastAsia="en-US"/>
        </w:rPr>
        <w:t>e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una muestra de 64 hogares.</w:t>
      </w:r>
    </w:p>
    <w:p w:rsidR="00B25763" w:rsidRPr="00B27713" w:rsidRDefault="00B25763" w:rsidP="00B25763">
      <w:pPr>
        <w:pStyle w:val="05Enunciadoapartados"/>
        <w:numPr>
          <w:ilvl w:val="1"/>
          <w:numId w:val="2"/>
        </w:numPr>
        <w:ind w:hanging="1080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¿Cuál es la distribución que sigue la proporción de hogares que le prefieren?</w:t>
      </w:r>
    </w:p>
    <w:p w:rsidR="00B25763" w:rsidRDefault="00B25763" w:rsidP="00B25763">
      <w:pPr>
        <w:pStyle w:val="05Enunciadoapartados"/>
        <w:numPr>
          <w:ilvl w:val="1"/>
          <w:numId w:val="2"/>
        </w:numPr>
        <w:spacing w:after="0"/>
        <w:ind w:hanging="1080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Halla la probabilidad de que más del 65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>% de los hogares lo prefi</w:t>
      </w:r>
      <w:r>
        <w:rPr>
          <w:rFonts w:eastAsiaTheme="minorHAnsi"/>
          <w:sz w:val="20"/>
          <w:szCs w:val="20"/>
          <w:lang w:val="es-ES" w:eastAsia="en-US"/>
        </w:rPr>
        <w:t>eran.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1364"/>
        <w:rPr>
          <w:rFonts w:eastAsiaTheme="minorHAnsi"/>
          <w:sz w:val="20"/>
          <w:szCs w:val="20"/>
          <w:lang w:val="es-ES" w:eastAsia="en-US"/>
        </w:rPr>
      </w:pPr>
    </w:p>
    <w:p w:rsidR="00B25763" w:rsidRPr="00B27713" w:rsidRDefault="00B25763" w:rsidP="00B25763">
      <w:pPr>
        <w:pStyle w:val="05Enunciadoapartados"/>
        <w:numPr>
          <w:ilvl w:val="0"/>
          <w:numId w:val="2"/>
        </w:numPr>
        <w:tabs>
          <w:tab w:val="clear" w:pos="425"/>
          <w:tab w:val="clear" w:pos="567"/>
          <w:tab w:val="left" w:pos="284"/>
          <w:tab w:val="left" w:pos="851"/>
        </w:tabs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Según un estudio de una universidad 4 de cada 5 alumnos están cursando el grado universitario que habían elegido en la primera opción. Si </w:t>
      </w:r>
      <w:r>
        <w:rPr>
          <w:rFonts w:eastAsiaTheme="minorHAnsi"/>
          <w:b/>
          <w:sz w:val="20"/>
          <w:szCs w:val="20"/>
          <w:lang w:val="es-ES" w:eastAsia="en-US"/>
        </w:rPr>
        <w:t>se eli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g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en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al azar a 64 alumnos, calcula la probabilidad de que el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porcentaje medio de la muestra:</w:t>
      </w:r>
    </w:p>
    <w:p w:rsidR="00B25763" w:rsidRPr="00D91487" w:rsidRDefault="00B25763" w:rsidP="00B25763">
      <w:pPr>
        <w:pStyle w:val="05Enunciadoapartados"/>
        <w:numPr>
          <w:ilvl w:val="1"/>
          <w:numId w:val="2"/>
        </w:numPr>
        <w:tabs>
          <w:tab w:val="clear" w:pos="4536"/>
          <w:tab w:val="clear" w:pos="6804"/>
          <w:tab w:val="left" w:pos="5103"/>
          <w:tab w:val="left" w:pos="5387"/>
        </w:tabs>
        <w:spacing w:after="0"/>
        <w:ind w:hanging="1080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Sea menor del 70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>%.</w:t>
      </w:r>
      <w:r>
        <w:rPr>
          <w:rFonts w:eastAsiaTheme="minorHAnsi"/>
          <w:b/>
          <w:sz w:val="20"/>
          <w:szCs w:val="20"/>
          <w:lang w:val="es-ES" w:eastAsia="en-US"/>
        </w:rPr>
        <w:tab/>
        <w:t>b)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Pr="00B27713">
        <w:rPr>
          <w:rFonts w:eastAsiaTheme="minorHAnsi"/>
          <w:sz w:val="20"/>
          <w:szCs w:val="20"/>
          <w:lang w:val="es-ES" w:eastAsia="en-US"/>
        </w:rPr>
        <w:t>Se encuentre entre el 70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>% y el 85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sz w:val="20"/>
          <w:szCs w:val="20"/>
          <w:lang w:val="es-ES" w:eastAsia="en-US"/>
        </w:rPr>
        <w:t>%.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1364"/>
        <w:rPr>
          <w:rFonts w:eastAsiaTheme="minorHAnsi"/>
          <w:b/>
          <w:sz w:val="20"/>
          <w:szCs w:val="20"/>
          <w:lang w:val="es-ES" w:eastAsia="en-US"/>
        </w:rPr>
      </w:pPr>
    </w:p>
    <w:p w:rsidR="00B25763" w:rsidRDefault="00B25763" w:rsidP="00B25763">
      <w:pPr>
        <w:pStyle w:val="05Enunciadoapartados"/>
        <w:numPr>
          <w:ilvl w:val="0"/>
          <w:numId w:val="2"/>
        </w:numPr>
        <w:spacing w:after="0"/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>En un estudio que ha realizado la Federación Española de Baloncesto el porcentaje de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jugadores alevines que superan 1,60 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m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de altura es el 80 </w:t>
      </w:r>
      <w:r>
        <w:rPr>
          <w:rFonts w:eastAsiaTheme="minorHAnsi"/>
          <w:b/>
          <w:sz w:val="20"/>
          <w:szCs w:val="20"/>
          <w:lang w:val="es-ES" w:eastAsia="en-US"/>
        </w:rPr>
        <w:t>%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. Calcula la probabilidad de que en un torneo en el que participan 100 jugadores alevines, al menos el 70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% de ellos supere esa altura.  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284"/>
        <w:rPr>
          <w:rFonts w:eastAsiaTheme="minorHAnsi"/>
          <w:b/>
          <w:sz w:val="20"/>
          <w:szCs w:val="20"/>
          <w:lang w:val="es-ES" w:eastAsia="en-US"/>
        </w:rPr>
      </w:pPr>
    </w:p>
    <w:p w:rsidR="00B25763" w:rsidRDefault="00B25763" w:rsidP="00B25763">
      <w:pPr>
        <w:pStyle w:val="05Enunciadoapartados"/>
        <w:numPr>
          <w:ilvl w:val="0"/>
          <w:numId w:val="2"/>
        </w:numPr>
        <w:spacing w:after="0"/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>El porcentaje de las series televisivas cuya duración por episodio es inferior a 45 minutos es del 60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%. En un canal de televisión emiten en un fin de semana 81 episodios distintos. Calcula la probabilidad de que al menos el 55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% dure menos de 45 minutos.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284"/>
        <w:rPr>
          <w:rFonts w:eastAsiaTheme="minorHAnsi"/>
          <w:b/>
          <w:sz w:val="20"/>
          <w:szCs w:val="20"/>
          <w:lang w:val="es-ES" w:eastAsia="en-US"/>
        </w:rPr>
      </w:pPr>
    </w:p>
    <w:p w:rsidR="00B25763" w:rsidRDefault="00B25763" w:rsidP="00B25763">
      <w:pPr>
        <w:pStyle w:val="05Enunciadoapartados"/>
        <w:numPr>
          <w:ilvl w:val="0"/>
          <w:numId w:val="2"/>
        </w:numPr>
        <w:spacing w:after="0"/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>El 90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% de los neum</w:t>
      </w:r>
      <w:r>
        <w:rPr>
          <w:rFonts w:eastAsiaTheme="minorHAnsi"/>
          <w:b/>
          <w:sz w:val="20"/>
          <w:szCs w:val="20"/>
          <w:lang w:val="es-ES" w:eastAsia="en-US"/>
        </w:rPr>
        <w:t>áticos de cierto modelo presenta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un defecto de fabricación en el primer año desde su colocación en el automóvil. Si en un taller </w:t>
      </w:r>
      <w:r>
        <w:rPr>
          <w:rFonts w:eastAsiaTheme="minorHAnsi"/>
          <w:b/>
          <w:sz w:val="20"/>
          <w:szCs w:val="20"/>
          <w:lang w:val="es-ES" w:eastAsia="en-US"/>
        </w:rPr>
        <w:t>se han colocado 100 neumáticos de ese modelo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en una semana, ¿cuál es la probabilidad de que el número de neumáticos no defectuosos sea menor que 95?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284"/>
        <w:rPr>
          <w:rFonts w:eastAsiaTheme="minorHAnsi"/>
          <w:b/>
          <w:sz w:val="20"/>
          <w:szCs w:val="20"/>
          <w:lang w:val="es-ES" w:eastAsia="en-US"/>
        </w:rPr>
      </w:pPr>
    </w:p>
    <w:p w:rsidR="00B25763" w:rsidRDefault="00B25763" w:rsidP="00B25763">
      <w:pPr>
        <w:pStyle w:val="05Enunciadoapartados"/>
        <w:numPr>
          <w:ilvl w:val="0"/>
          <w:numId w:val="2"/>
        </w:numPr>
        <w:spacing w:after="0"/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Tres de cada cuatro personas que tienen los ojos claros los tienen azules. Si </w:t>
      </w:r>
      <w:r>
        <w:rPr>
          <w:rFonts w:eastAsiaTheme="minorHAnsi"/>
          <w:b/>
          <w:sz w:val="20"/>
          <w:szCs w:val="20"/>
          <w:lang w:val="es-ES" w:eastAsia="en-US"/>
        </w:rPr>
        <w:t>se eli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g</w:t>
      </w:r>
      <w:r>
        <w:rPr>
          <w:rFonts w:eastAsiaTheme="minorHAnsi"/>
          <w:b/>
          <w:sz w:val="20"/>
          <w:szCs w:val="20"/>
          <w:lang w:val="es-ES" w:eastAsia="en-US"/>
        </w:rPr>
        <w:t>e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 a 80 personas con los ojos claros, calcula la probabilidad de que el porcentaje de personas con los ojos azules supere el 80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%.</w:t>
      </w:r>
    </w:p>
    <w:p w:rsidR="00B25763" w:rsidRPr="00B27713" w:rsidRDefault="00B25763" w:rsidP="00B25763">
      <w:pPr>
        <w:pStyle w:val="05Enunciadoapartados"/>
        <w:numPr>
          <w:ilvl w:val="0"/>
          <w:numId w:val="0"/>
        </w:numPr>
        <w:spacing w:after="0"/>
        <w:ind w:left="284"/>
        <w:rPr>
          <w:rFonts w:eastAsiaTheme="minorHAnsi"/>
          <w:b/>
          <w:sz w:val="20"/>
          <w:szCs w:val="20"/>
          <w:lang w:val="es-ES" w:eastAsia="en-US"/>
        </w:rPr>
      </w:pPr>
    </w:p>
    <w:p w:rsidR="00B25763" w:rsidRPr="00B27713" w:rsidRDefault="00B25763" w:rsidP="00B25763">
      <w:pPr>
        <w:pStyle w:val="05Enunciadoapartados"/>
        <w:numPr>
          <w:ilvl w:val="0"/>
          <w:numId w:val="2"/>
        </w:numPr>
        <w:ind w:left="284" w:hanging="284"/>
        <w:rPr>
          <w:rFonts w:eastAsiaTheme="minorHAnsi"/>
          <w:b/>
          <w:sz w:val="20"/>
          <w:szCs w:val="20"/>
          <w:lang w:val="es-ES" w:eastAsia="en-US"/>
        </w:rPr>
      </w:pPr>
      <w:r w:rsidRPr="00B27713">
        <w:rPr>
          <w:rFonts w:eastAsiaTheme="minorHAnsi"/>
          <w:b/>
          <w:sz w:val="20"/>
          <w:szCs w:val="20"/>
          <w:lang w:val="es-ES" w:eastAsia="en-US"/>
        </w:rPr>
        <w:t>El 15</w:t>
      </w:r>
      <w:r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B27713">
        <w:rPr>
          <w:rFonts w:eastAsiaTheme="minorHAnsi"/>
          <w:b/>
          <w:sz w:val="20"/>
          <w:szCs w:val="20"/>
          <w:lang w:val="es-ES" w:eastAsia="en-US"/>
        </w:rPr>
        <w:t xml:space="preserve">% de las alarmas que instala una empresa tienen un defecto. </w:t>
      </w:r>
      <w:r>
        <w:rPr>
          <w:rFonts w:eastAsiaTheme="minorHAnsi"/>
          <w:b/>
          <w:sz w:val="20"/>
          <w:szCs w:val="20"/>
          <w:lang w:val="es-ES" w:eastAsia="en-US"/>
        </w:rPr>
        <w:t>Se t</w:t>
      </w:r>
      <w:r w:rsidRPr="00B27713">
        <w:rPr>
          <w:rFonts w:eastAsiaTheme="minorHAnsi"/>
          <w:b/>
          <w:sz w:val="20"/>
          <w:szCs w:val="20"/>
          <w:lang w:val="es-ES" w:eastAsia="en-US"/>
        </w:rPr>
        <w:t>oma una muestra de 49 alarmas instaladas.</w:t>
      </w:r>
    </w:p>
    <w:p w:rsidR="00B25763" w:rsidRPr="00B27713" w:rsidRDefault="00B25763" w:rsidP="00B25763">
      <w:pPr>
        <w:pStyle w:val="05Enunciadoapartados"/>
        <w:numPr>
          <w:ilvl w:val="1"/>
          <w:numId w:val="2"/>
        </w:numPr>
        <w:tabs>
          <w:tab w:val="clear" w:pos="425"/>
          <w:tab w:val="left" w:pos="284"/>
        </w:tabs>
        <w:ind w:hanging="1080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lastRenderedPageBreak/>
        <w:t>¿Cuál es la distribución que sigue la proporción de alarmas defectuosas instaladas?</w:t>
      </w:r>
    </w:p>
    <w:p w:rsidR="00B25763" w:rsidRDefault="00B25763" w:rsidP="00B25763">
      <w:pPr>
        <w:pStyle w:val="05Enunciadoapartados"/>
        <w:numPr>
          <w:ilvl w:val="1"/>
          <w:numId w:val="2"/>
        </w:numPr>
        <w:tabs>
          <w:tab w:val="clear" w:pos="425"/>
          <w:tab w:val="left" w:pos="284"/>
        </w:tabs>
        <w:spacing w:after="0"/>
        <w:ind w:hanging="1080"/>
        <w:rPr>
          <w:rFonts w:eastAsiaTheme="minorHAnsi"/>
          <w:sz w:val="20"/>
          <w:szCs w:val="20"/>
          <w:lang w:val="es-ES" w:eastAsia="en-US"/>
        </w:rPr>
      </w:pPr>
      <w:r w:rsidRPr="00B27713">
        <w:rPr>
          <w:rFonts w:eastAsiaTheme="minorHAnsi"/>
          <w:sz w:val="20"/>
          <w:szCs w:val="20"/>
          <w:lang w:val="es-ES" w:eastAsia="en-US"/>
        </w:rPr>
        <w:t>Halla la probabilidad de que e</w:t>
      </w:r>
      <w:r>
        <w:rPr>
          <w:rFonts w:eastAsiaTheme="minorHAnsi"/>
          <w:sz w:val="20"/>
          <w:szCs w:val="20"/>
          <w:lang w:val="es-ES" w:eastAsia="en-US"/>
        </w:rPr>
        <w:t>n</w:t>
      </w:r>
      <w:r w:rsidRPr="00B27713">
        <w:rPr>
          <w:rFonts w:eastAsiaTheme="minorHAnsi"/>
          <w:sz w:val="20"/>
          <w:szCs w:val="20"/>
          <w:lang w:val="es-ES" w:eastAsia="en-US"/>
        </w:rPr>
        <w:t xml:space="preserve"> la muestra existan al menos nueve</w:t>
      </w:r>
      <w:r>
        <w:rPr>
          <w:rFonts w:eastAsiaTheme="minorHAnsi"/>
          <w:sz w:val="20"/>
          <w:szCs w:val="20"/>
          <w:lang w:val="es-ES" w:eastAsia="en-US"/>
        </w:rPr>
        <w:t xml:space="preserve"> alarmas defectuosas.</w:t>
      </w:r>
    </w:p>
    <w:p w:rsidR="00B25763" w:rsidRPr="00AE2CA6" w:rsidRDefault="00B25763" w:rsidP="00B25763">
      <w:pPr>
        <w:pStyle w:val="05Enunciadoapartados"/>
        <w:numPr>
          <w:ilvl w:val="0"/>
          <w:numId w:val="0"/>
        </w:numPr>
        <w:ind w:left="644"/>
        <w:rPr>
          <w:rFonts w:eastAsiaTheme="minorHAnsi"/>
          <w:lang w:val="es-ES" w:eastAsia="en-US"/>
        </w:rPr>
      </w:pPr>
    </w:p>
    <w:p w:rsidR="00B25763" w:rsidRDefault="00B25763">
      <w:bookmarkStart w:id="0" w:name="_GoBack"/>
      <w:bookmarkEnd w:id="0"/>
    </w:p>
    <w:sectPr w:rsidR="00B25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B344252"/>
    <w:multiLevelType w:val="hybridMultilevel"/>
    <w:tmpl w:val="A260D70C"/>
    <w:lvl w:ilvl="0" w:tplc="A96E8C6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C0A0017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63"/>
    <w:rsid w:val="00B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5DAB-61FE-4CC5-800B-17A56790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63"/>
    <w:pPr>
      <w:spacing w:after="8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Enunciadoapartados">
    <w:name w:val="05 Enunciado apartados"/>
    <w:basedOn w:val="Normal"/>
    <w:qFormat/>
    <w:rsid w:val="00B25763"/>
    <w:pPr>
      <w:numPr>
        <w:numId w:val="1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</w:pPr>
    <w:rPr>
      <w:rFonts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gema.hidalgo</dc:creator>
  <cp:keywords/>
  <dc:description/>
  <cp:lastModifiedBy>gema.hidalgo</cp:lastModifiedBy>
  <cp:revision>1</cp:revision>
  <dcterms:created xsi:type="dcterms:W3CDTF">2020-03-30T18:28:00Z</dcterms:created>
  <dcterms:modified xsi:type="dcterms:W3CDTF">2020-03-30T18:29:00Z</dcterms:modified>
</cp:coreProperties>
</file>